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A63" w:rsidRPr="007A377E" w:rsidRDefault="00620A63">
      <w:pPr>
        <w:rPr>
          <w:rFonts w:asciiTheme="majorBidi" w:hAnsiTheme="majorBidi" w:cstheme="majorBidi"/>
          <w:b/>
          <w:bCs/>
          <w:sz w:val="32"/>
          <w:szCs w:val="32"/>
        </w:rPr>
      </w:pPr>
      <w:r w:rsidRPr="007A377E">
        <w:rPr>
          <w:rFonts w:asciiTheme="majorBidi" w:hAnsiTheme="majorBidi" w:cstheme="majorBidi"/>
          <w:b/>
          <w:bCs/>
          <w:sz w:val="32"/>
          <w:szCs w:val="32"/>
        </w:rPr>
        <w:t>Savoir rédiger un rapport</w:t>
      </w:r>
    </w:p>
    <w:p w:rsidR="00620A63" w:rsidRPr="007A377E" w:rsidRDefault="00620A63">
      <w:pPr>
        <w:rPr>
          <w:rFonts w:asciiTheme="majorBidi" w:hAnsiTheme="majorBidi" w:cstheme="majorBidi"/>
          <w:b/>
          <w:bCs/>
          <w:sz w:val="28"/>
          <w:szCs w:val="28"/>
        </w:rPr>
      </w:pPr>
      <w:r w:rsidRPr="007A377E">
        <w:rPr>
          <w:rFonts w:asciiTheme="majorBidi" w:hAnsiTheme="majorBidi" w:cstheme="majorBidi"/>
          <w:b/>
          <w:bCs/>
          <w:sz w:val="28"/>
          <w:szCs w:val="28"/>
        </w:rPr>
        <w:t>Application</w:t>
      </w:r>
    </w:p>
    <w:p w:rsidR="00620A63" w:rsidRPr="00202D91" w:rsidRDefault="00620A63">
      <w:pPr>
        <w:rPr>
          <w:rFonts w:asciiTheme="majorBidi" w:hAnsiTheme="majorBidi" w:cstheme="majorBidi"/>
          <w:b/>
          <w:bCs/>
          <w:sz w:val="28"/>
          <w:szCs w:val="28"/>
          <w:u w:val="single"/>
        </w:rPr>
      </w:pPr>
      <w:r w:rsidRPr="00202D91">
        <w:rPr>
          <w:rFonts w:asciiTheme="majorBidi" w:hAnsiTheme="majorBidi" w:cstheme="majorBidi"/>
          <w:b/>
          <w:bCs/>
          <w:sz w:val="28"/>
          <w:szCs w:val="28"/>
          <w:u w:val="single"/>
        </w:rPr>
        <w:t>Exercice1</w:t>
      </w:r>
    </w:p>
    <w:p w:rsidR="00620A63" w:rsidRPr="006206F1" w:rsidRDefault="00620A63">
      <w:pPr>
        <w:rPr>
          <w:rFonts w:asciiTheme="majorBidi" w:hAnsiTheme="majorBidi" w:cstheme="majorBidi"/>
          <w:sz w:val="24"/>
          <w:szCs w:val="24"/>
        </w:rPr>
      </w:pPr>
      <w:r w:rsidRPr="006206F1">
        <w:rPr>
          <w:rFonts w:asciiTheme="majorBidi" w:hAnsiTheme="majorBidi" w:cstheme="majorBidi"/>
          <w:sz w:val="24"/>
          <w:szCs w:val="24"/>
        </w:rPr>
        <w:t xml:space="preserve">L’introduction, la conclusion, et éventuellement le résumé, sont des composantes essentielles d’un rapport. </w:t>
      </w:r>
    </w:p>
    <w:p w:rsidR="00620A63" w:rsidRPr="007A377E" w:rsidRDefault="00620A63">
      <w:pPr>
        <w:rPr>
          <w:rFonts w:asciiTheme="majorBidi" w:hAnsiTheme="majorBidi" w:cstheme="majorBidi"/>
          <w:b/>
          <w:bCs/>
        </w:rPr>
      </w:pPr>
      <w:r w:rsidRPr="007A377E">
        <w:rPr>
          <w:rFonts w:asciiTheme="majorBidi" w:hAnsiTheme="majorBidi" w:cstheme="majorBidi"/>
          <w:b/>
          <w:bCs/>
        </w:rPr>
        <w:t xml:space="preserve">À quel moment pensez-vous que vous devez écrire l’introduction, la conclusion et le résumé ? </w:t>
      </w:r>
    </w:p>
    <w:p w:rsidR="00620A63" w:rsidRPr="007A377E" w:rsidRDefault="00620A63">
      <w:pPr>
        <w:rPr>
          <w:rFonts w:asciiTheme="majorBidi" w:hAnsiTheme="majorBidi" w:cstheme="majorBidi"/>
          <w:b/>
          <w:bCs/>
          <w:sz w:val="24"/>
          <w:szCs w:val="24"/>
        </w:rPr>
      </w:pPr>
      <w:r w:rsidRPr="007A377E">
        <w:rPr>
          <w:rFonts w:asciiTheme="majorBidi" w:hAnsiTheme="majorBidi" w:cstheme="majorBidi"/>
          <w:b/>
          <w:bCs/>
          <w:sz w:val="24"/>
          <w:szCs w:val="24"/>
        </w:rPr>
        <w:t xml:space="preserve">1. Au tout début de la rédaction du rapport </w:t>
      </w:r>
    </w:p>
    <w:p w:rsidR="00620A63" w:rsidRPr="007A377E" w:rsidRDefault="00620A63">
      <w:pPr>
        <w:rPr>
          <w:rFonts w:asciiTheme="majorBidi" w:hAnsiTheme="majorBidi" w:cstheme="majorBidi"/>
          <w:b/>
          <w:bCs/>
          <w:sz w:val="24"/>
          <w:szCs w:val="24"/>
        </w:rPr>
      </w:pPr>
      <w:r w:rsidRPr="007A377E">
        <w:rPr>
          <w:rFonts w:asciiTheme="majorBidi" w:hAnsiTheme="majorBidi" w:cstheme="majorBidi"/>
          <w:b/>
          <w:bCs/>
          <w:sz w:val="24"/>
          <w:szCs w:val="24"/>
        </w:rPr>
        <w:t>2. À la fin de la rédaction du rapport</w:t>
      </w:r>
    </w:p>
    <w:p w:rsidR="00620A63" w:rsidRPr="00202D91" w:rsidRDefault="00620A63" w:rsidP="00010C63">
      <w:pPr>
        <w:rPr>
          <w:rFonts w:asciiTheme="majorBidi" w:hAnsiTheme="majorBidi" w:cstheme="majorBidi"/>
          <w:sz w:val="28"/>
          <w:szCs w:val="28"/>
        </w:rPr>
      </w:pPr>
      <w:r w:rsidRPr="006206F1">
        <w:rPr>
          <w:rFonts w:asciiTheme="majorBidi" w:hAnsiTheme="majorBidi" w:cstheme="majorBidi"/>
          <w:sz w:val="24"/>
          <w:szCs w:val="24"/>
        </w:rPr>
        <w:t xml:space="preserve">+++++++++++++++++++++++++++++++++++++++++++++++++++++++++++++++++++ </w:t>
      </w:r>
      <w:r w:rsidRPr="00202D91">
        <w:rPr>
          <w:rFonts w:asciiTheme="majorBidi" w:hAnsiTheme="majorBidi" w:cstheme="majorBidi"/>
          <w:b/>
          <w:bCs/>
          <w:sz w:val="28"/>
          <w:szCs w:val="28"/>
          <w:u w:val="single"/>
        </w:rPr>
        <w:t>Exercice 2</w:t>
      </w:r>
    </w:p>
    <w:p w:rsidR="00620A63" w:rsidRPr="007A377E" w:rsidRDefault="00620A63" w:rsidP="00620A63">
      <w:pPr>
        <w:rPr>
          <w:rFonts w:asciiTheme="majorBidi" w:hAnsiTheme="majorBidi" w:cstheme="majorBidi"/>
          <w:b/>
          <w:bCs/>
          <w:sz w:val="24"/>
          <w:szCs w:val="24"/>
        </w:rPr>
      </w:pPr>
      <w:r w:rsidRPr="006206F1">
        <w:rPr>
          <w:rFonts w:asciiTheme="majorBidi" w:hAnsiTheme="majorBidi" w:cstheme="majorBidi"/>
          <w:sz w:val="24"/>
          <w:szCs w:val="24"/>
        </w:rPr>
        <w:t xml:space="preserve">Il existe trois canevas traditionnels (ou séquences) pour organiser vos informations. Il est rare que vous n’ayez à utiliser qu’une seule de ces séquences. Vous passerez probablement de l’une à l’autre. Votre choix dépendra du sujet ou de la section que vous êtes en train de traiter, et de ce que vous souhaitez faire en présentant vos informations.                                                                                                                                 </w:t>
      </w:r>
      <w:r w:rsidRPr="007A377E">
        <w:rPr>
          <w:rFonts w:asciiTheme="majorBidi" w:hAnsiTheme="majorBidi" w:cstheme="majorBidi"/>
          <w:b/>
          <w:bCs/>
          <w:sz w:val="24"/>
          <w:szCs w:val="24"/>
        </w:rPr>
        <w:t>Quel canevas choisiriez-vous pour chacune des sections suivantes d’un rapport ?</w:t>
      </w:r>
    </w:p>
    <w:p w:rsidR="003E284E" w:rsidRPr="006206F1" w:rsidRDefault="003E284E" w:rsidP="00620A63">
      <w:pPr>
        <w:rPr>
          <w:rFonts w:asciiTheme="majorBidi" w:hAnsiTheme="majorBidi" w:cstheme="majorBidi"/>
          <w:sz w:val="24"/>
          <w:szCs w:val="24"/>
        </w:rPr>
      </w:pPr>
      <w:r w:rsidRPr="006206F1">
        <w:rPr>
          <w:rFonts w:asciiTheme="majorBidi" w:hAnsiTheme="majorBidi" w:cstheme="majorBidi"/>
          <w:noProof/>
          <w:sz w:val="24"/>
          <w:szCs w:val="24"/>
          <w:lang w:eastAsia="fr-FR"/>
        </w:rPr>
        <w:pict>
          <v:rect id="_x0000_s1027" style="position:absolute;margin-left:265.9pt;margin-top:13.05pt;width:153.75pt;height:33pt;z-index:251659264">
            <v:textbox>
              <w:txbxContent>
                <w:p w:rsidR="003E284E" w:rsidRPr="007A377E" w:rsidRDefault="003E284E">
                  <w:pPr>
                    <w:rPr>
                      <w:rFonts w:asciiTheme="majorBidi" w:hAnsiTheme="majorBidi" w:cstheme="majorBidi"/>
                      <w:sz w:val="24"/>
                      <w:szCs w:val="24"/>
                    </w:rPr>
                  </w:pPr>
                  <w:r w:rsidRPr="007A377E">
                    <w:rPr>
                      <w:rFonts w:asciiTheme="majorBidi" w:hAnsiTheme="majorBidi" w:cstheme="majorBidi"/>
                      <w:b/>
                      <w:bCs/>
                      <w:sz w:val="24"/>
                      <w:szCs w:val="24"/>
                    </w:rPr>
                    <w:t>A</w:t>
                  </w:r>
                  <w:r w:rsidRPr="007A377E">
                    <w:rPr>
                      <w:rFonts w:asciiTheme="majorBidi" w:hAnsiTheme="majorBidi" w:cstheme="majorBidi"/>
                      <w:sz w:val="24"/>
                      <w:szCs w:val="24"/>
                    </w:rPr>
                    <w:t>. Séquence déductive</w:t>
                  </w:r>
                </w:p>
              </w:txbxContent>
            </v:textbox>
          </v:rect>
        </w:pict>
      </w:r>
      <w:r w:rsidRPr="006206F1">
        <w:rPr>
          <w:rFonts w:asciiTheme="majorBidi" w:hAnsiTheme="majorBidi" w:cstheme="majorBidi"/>
          <w:noProof/>
          <w:sz w:val="24"/>
          <w:szCs w:val="24"/>
          <w:lang w:eastAsia="fr-FR"/>
        </w:rPr>
        <w:pict>
          <v:rect id="_x0000_s1026" style="position:absolute;margin-left:10.9pt;margin-top:13.05pt;width:224.25pt;height:54pt;z-index:251658240">
            <v:textbox>
              <w:txbxContent>
                <w:p w:rsidR="003E284E" w:rsidRPr="007A377E" w:rsidRDefault="003E284E">
                  <w:pPr>
                    <w:rPr>
                      <w:rFonts w:asciiTheme="majorBidi" w:hAnsiTheme="majorBidi" w:cstheme="majorBidi"/>
                      <w:sz w:val="24"/>
                      <w:szCs w:val="24"/>
                    </w:rPr>
                  </w:pPr>
                  <w:r w:rsidRPr="007A377E">
                    <w:rPr>
                      <w:rFonts w:asciiTheme="majorBidi" w:hAnsiTheme="majorBidi" w:cstheme="majorBidi"/>
                      <w:b/>
                      <w:bCs/>
                      <w:sz w:val="24"/>
                      <w:szCs w:val="24"/>
                    </w:rPr>
                    <w:t>1.</w:t>
                  </w:r>
                  <w:r w:rsidRPr="007A377E">
                    <w:rPr>
                      <w:rFonts w:asciiTheme="majorBidi" w:hAnsiTheme="majorBidi" w:cstheme="majorBidi"/>
                      <w:sz w:val="24"/>
                      <w:szCs w:val="24"/>
                    </w:rPr>
                    <w:t xml:space="preserve"> L’ensemble du document tend à amener vos lecteurs à accepter vos recommandations grâce à un processus de réflexion.</w:t>
                  </w:r>
                </w:p>
              </w:txbxContent>
            </v:textbox>
          </v:rect>
        </w:pict>
      </w:r>
      <w:r w:rsidRPr="006206F1">
        <w:rPr>
          <w:rFonts w:asciiTheme="majorBidi" w:hAnsiTheme="majorBidi" w:cstheme="majorBidi"/>
          <w:sz w:val="24"/>
          <w:szCs w:val="24"/>
        </w:rPr>
        <w:t xml:space="preserve">          </w:t>
      </w:r>
    </w:p>
    <w:p w:rsidR="003E284E" w:rsidRPr="006206F1" w:rsidRDefault="003E284E" w:rsidP="00620A63">
      <w:pPr>
        <w:rPr>
          <w:rFonts w:asciiTheme="majorBidi" w:hAnsiTheme="majorBidi" w:cstheme="majorBidi"/>
          <w:sz w:val="24"/>
          <w:szCs w:val="24"/>
        </w:rPr>
      </w:pPr>
    </w:p>
    <w:p w:rsidR="003E284E" w:rsidRPr="006206F1" w:rsidRDefault="003E284E" w:rsidP="00620A63">
      <w:pPr>
        <w:rPr>
          <w:rFonts w:asciiTheme="majorBidi" w:hAnsiTheme="majorBidi" w:cstheme="majorBidi"/>
          <w:sz w:val="24"/>
          <w:szCs w:val="24"/>
        </w:rPr>
      </w:pPr>
      <w:r w:rsidRPr="006206F1">
        <w:rPr>
          <w:rFonts w:asciiTheme="majorBidi" w:hAnsiTheme="majorBidi" w:cstheme="majorBidi"/>
          <w:noProof/>
          <w:sz w:val="24"/>
          <w:szCs w:val="24"/>
          <w:lang w:eastAsia="fr-FR"/>
        </w:rPr>
        <w:pict>
          <v:rect id="_x0000_s1029" style="position:absolute;margin-left:265.9pt;margin-top:14.5pt;width:153.75pt;height:28.5pt;z-index:251661312">
            <v:textbox>
              <w:txbxContent>
                <w:p w:rsidR="003E284E" w:rsidRPr="007A377E" w:rsidRDefault="003E284E">
                  <w:pPr>
                    <w:rPr>
                      <w:rFonts w:asciiTheme="majorBidi" w:hAnsiTheme="majorBidi" w:cstheme="majorBidi"/>
                      <w:sz w:val="24"/>
                      <w:szCs w:val="24"/>
                    </w:rPr>
                  </w:pPr>
                  <w:r w:rsidRPr="007A377E">
                    <w:rPr>
                      <w:rFonts w:asciiTheme="majorBidi" w:hAnsiTheme="majorBidi" w:cstheme="majorBidi"/>
                      <w:b/>
                      <w:bCs/>
                      <w:sz w:val="24"/>
                      <w:szCs w:val="24"/>
                    </w:rPr>
                    <w:t>B.</w:t>
                  </w:r>
                  <w:r w:rsidRPr="007A377E">
                    <w:rPr>
                      <w:rFonts w:asciiTheme="majorBidi" w:hAnsiTheme="majorBidi" w:cstheme="majorBidi"/>
                      <w:sz w:val="24"/>
                      <w:szCs w:val="24"/>
                    </w:rPr>
                    <w:t xml:space="preserve"> Séquence inductive</w:t>
                  </w:r>
                </w:p>
              </w:txbxContent>
            </v:textbox>
          </v:rect>
        </w:pict>
      </w:r>
    </w:p>
    <w:p w:rsidR="003E284E" w:rsidRPr="006206F1" w:rsidRDefault="003E284E" w:rsidP="00620A63">
      <w:pPr>
        <w:rPr>
          <w:rFonts w:asciiTheme="majorBidi" w:hAnsiTheme="majorBidi" w:cstheme="majorBidi"/>
          <w:sz w:val="24"/>
          <w:szCs w:val="24"/>
        </w:rPr>
      </w:pPr>
      <w:r w:rsidRPr="006206F1">
        <w:rPr>
          <w:rFonts w:asciiTheme="majorBidi" w:hAnsiTheme="majorBidi" w:cstheme="majorBidi"/>
          <w:noProof/>
          <w:sz w:val="24"/>
          <w:szCs w:val="24"/>
          <w:lang w:eastAsia="fr-FR"/>
        </w:rPr>
        <w:pict>
          <v:rect id="_x0000_s1028" style="position:absolute;margin-left:10.9pt;margin-top:5.9pt;width:228pt;height:54.75pt;z-index:251660288">
            <v:textbox>
              <w:txbxContent>
                <w:p w:rsidR="003E284E" w:rsidRPr="007A377E" w:rsidRDefault="003E284E">
                  <w:pPr>
                    <w:rPr>
                      <w:rFonts w:asciiTheme="majorBidi" w:hAnsiTheme="majorBidi" w:cstheme="majorBidi"/>
                      <w:sz w:val="24"/>
                      <w:szCs w:val="24"/>
                    </w:rPr>
                  </w:pPr>
                  <w:r w:rsidRPr="007A377E">
                    <w:rPr>
                      <w:rFonts w:asciiTheme="majorBidi" w:hAnsiTheme="majorBidi" w:cstheme="majorBidi"/>
                      <w:b/>
                      <w:bCs/>
                      <w:sz w:val="24"/>
                      <w:szCs w:val="24"/>
                    </w:rPr>
                    <w:t>2.</w:t>
                  </w:r>
                  <w:r w:rsidRPr="007A377E">
                    <w:rPr>
                      <w:rFonts w:asciiTheme="majorBidi" w:hAnsiTheme="majorBidi" w:cstheme="majorBidi"/>
                      <w:sz w:val="24"/>
                      <w:szCs w:val="24"/>
                    </w:rPr>
                    <w:t xml:space="preserve"> À l’intérieur du rapport, dans cette section, vous décrivez un processus ou un système qui soutient votre réflexion.</w:t>
                  </w:r>
                </w:p>
              </w:txbxContent>
            </v:textbox>
          </v:rect>
        </w:pict>
      </w:r>
    </w:p>
    <w:p w:rsidR="003E284E" w:rsidRPr="006206F1" w:rsidRDefault="003E284E" w:rsidP="00620A63">
      <w:pPr>
        <w:rPr>
          <w:rFonts w:asciiTheme="majorBidi" w:hAnsiTheme="majorBidi" w:cstheme="majorBidi"/>
          <w:sz w:val="24"/>
          <w:szCs w:val="24"/>
        </w:rPr>
      </w:pPr>
      <w:r w:rsidRPr="006206F1">
        <w:rPr>
          <w:rFonts w:asciiTheme="majorBidi" w:hAnsiTheme="majorBidi" w:cstheme="majorBidi"/>
          <w:noProof/>
          <w:sz w:val="24"/>
          <w:szCs w:val="24"/>
          <w:lang w:eastAsia="fr-FR"/>
        </w:rPr>
        <w:pict>
          <v:rect id="_x0000_s1031" style="position:absolute;margin-left:265.9pt;margin-top:14.45pt;width:153.75pt;height:27.75pt;z-index:251663360">
            <v:textbox>
              <w:txbxContent>
                <w:p w:rsidR="003E284E" w:rsidRPr="007A377E" w:rsidRDefault="003E284E">
                  <w:pPr>
                    <w:rPr>
                      <w:rFonts w:asciiTheme="majorBidi" w:hAnsiTheme="majorBidi" w:cstheme="majorBidi"/>
                      <w:sz w:val="24"/>
                      <w:szCs w:val="24"/>
                    </w:rPr>
                  </w:pPr>
                  <w:r w:rsidRPr="007A377E">
                    <w:rPr>
                      <w:rFonts w:asciiTheme="majorBidi" w:hAnsiTheme="majorBidi" w:cstheme="majorBidi"/>
                      <w:b/>
                      <w:bCs/>
                      <w:sz w:val="24"/>
                      <w:szCs w:val="24"/>
                    </w:rPr>
                    <w:t>C.</w:t>
                  </w:r>
                  <w:r w:rsidRPr="007A377E">
                    <w:rPr>
                      <w:rFonts w:asciiTheme="majorBidi" w:hAnsiTheme="majorBidi" w:cstheme="majorBidi"/>
                      <w:sz w:val="24"/>
                      <w:szCs w:val="24"/>
                    </w:rPr>
                    <w:t xml:space="preserve"> Séquence espace-temps</w:t>
                  </w:r>
                </w:p>
              </w:txbxContent>
            </v:textbox>
          </v:rect>
        </w:pict>
      </w:r>
      <w:r w:rsidRPr="006206F1">
        <w:rPr>
          <w:rFonts w:asciiTheme="majorBidi" w:hAnsiTheme="majorBidi" w:cstheme="majorBidi"/>
          <w:sz w:val="24"/>
          <w:szCs w:val="24"/>
        </w:rPr>
        <w:t xml:space="preserve">                                                                                    </w:t>
      </w:r>
    </w:p>
    <w:p w:rsidR="003E284E" w:rsidRPr="006206F1" w:rsidRDefault="003E284E" w:rsidP="003E284E">
      <w:pPr>
        <w:rPr>
          <w:rFonts w:asciiTheme="majorBidi" w:hAnsiTheme="majorBidi" w:cstheme="majorBidi"/>
          <w:sz w:val="24"/>
          <w:szCs w:val="24"/>
        </w:rPr>
      </w:pPr>
    </w:p>
    <w:p w:rsidR="003E284E" w:rsidRPr="006206F1" w:rsidRDefault="003E284E" w:rsidP="003E284E">
      <w:pPr>
        <w:rPr>
          <w:rFonts w:asciiTheme="majorBidi" w:hAnsiTheme="majorBidi" w:cstheme="majorBidi"/>
          <w:sz w:val="24"/>
          <w:szCs w:val="24"/>
        </w:rPr>
      </w:pPr>
      <w:r w:rsidRPr="006206F1">
        <w:rPr>
          <w:rFonts w:asciiTheme="majorBidi" w:hAnsiTheme="majorBidi" w:cstheme="majorBidi"/>
          <w:noProof/>
          <w:sz w:val="24"/>
          <w:szCs w:val="24"/>
          <w:lang w:eastAsia="fr-FR"/>
        </w:rPr>
        <w:pict>
          <v:rect id="_x0000_s1030" style="position:absolute;margin-left:10.9pt;margin-top:.95pt;width:228pt;height:81pt;z-index:251662336">
            <v:textbox>
              <w:txbxContent>
                <w:p w:rsidR="003E284E" w:rsidRPr="007A377E" w:rsidRDefault="003E284E">
                  <w:pPr>
                    <w:rPr>
                      <w:rFonts w:asciiTheme="majorBidi" w:hAnsiTheme="majorBidi" w:cstheme="majorBidi"/>
                      <w:sz w:val="24"/>
                      <w:szCs w:val="24"/>
                    </w:rPr>
                  </w:pPr>
                  <w:r w:rsidRPr="007A377E">
                    <w:rPr>
                      <w:rFonts w:asciiTheme="majorBidi" w:hAnsiTheme="majorBidi" w:cstheme="majorBidi"/>
                      <w:b/>
                      <w:bCs/>
                      <w:sz w:val="24"/>
                      <w:szCs w:val="24"/>
                    </w:rPr>
                    <w:t>3.</w:t>
                  </w:r>
                  <w:r w:rsidRPr="007A377E">
                    <w:rPr>
                      <w:rFonts w:asciiTheme="majorBidi" w:hAnsiTheme="majorBidi" w:cstheme="majorBidi"/>
                      <w:sz w:val="24"/>
                      <w:szCs w:val="24"/>
                    </w:rPr>
                    <w:t xml:space="preserve"> Dans un chapitre intitulé « Impact », vous procédez à une présentation du concept d’impact avant de vous focaliser sur des aspects particuliers qui sont pertinents pour votre audience.</w:t>
                  </w:r>
                </w:p>
              </w:txbxContent>
            </v:textbox>
          </v:rect>
        </w:pict>
      </w:r>
    </w:p>
    <w:p w:rsidR="003E284E" w:rsidRPr="006206F1" w:rsidRDefault="003E284E" w:rsidP="003E284E">
      <w:pPr>
        <w:rPr>
          <w:rFonts w:asciiTheme="majorBidi" w:hAnsiTheme="majorBidi" w:cstheme="majorBidi"/>
          <w:sz w:val="24"/>
          <w:szCs w:val="24"/>
        </w:rPr>
      </w:pPr>
      <w:r w:rsidRPr="006206F1">
        <w:rPr>
          <w:rFonts w:asciiTheme="majorBidi" w:hAnsiTheme="majorBidi" w:cstheme="majorBidi"/>
          <w:sz w:val="24"/>
          <w:szCs w:val="24"/>
        </w:rPr>
        <w:t xml:space="preserve">                                                                                      </w:t>
      </w:r>
    </w:p>
    <w:p w:rsidR="003E284E" w:rsidRPr="006206F1" w:rsidRDefault="003E284E" w:rsidP="003E284E">
      <w:pPr>
        <w:rPr>
          <w:rFonts w:asciiTheme="majorBidi" w:hAnsiTheme="majorBidi" w:cstheme="majorBidi"/>
          <w:sz w:val="24"/>
          <w:szCs w:val="24"/>
        </w:rPr>
      </w:pPr>
    </w:p>
    <w:p w:rsidR="003E284E" w:rsidRPr="006206F1" w:rsidRDefault="003E284E" w:rsidP="003E284E">
      <w:pPr>
        <w:rPr>
          <w:rFonts w:asciiTheme="majorBidi" w:hAnsiTheme="majorBidi" w:cstheme="majorBidi"/>
          <w:sz w:val="24"/>
          <w:szCs w:val="24"/>
        </w:rPr>
      </w:pPr>
    </w:p>
    <w:p w:rsidR="003E284E" w:rsidRDefault="003E284E" w:rsidP="006206F1">
      <w:pPr>
        <w:rPr>
          <w:rFonts w:asciiTheme="majorBidi" w:hAnsiTheme="majorBidi" w:cstheme="majorBidi"/>
          <w:sz w:val="24"/>
          <w:szCs w:val="24"/>
        </w:rPr>
      </w:pPr>
      <w:r w:rsidRPr="007A377E">
        <w:rPr>
          <w:rFonts w:asciiTheme="majorBidi" w:hAnsiTheme="majorBidi" w:cstheme="majorBidi"/>
          <w:b/>
          <w:bCs/>
          <w:sz w:val="24"/>
          <w:szCs w:val="24"/>
        </w:rPr>
        <w:t>Sélectionnez la réponse correcte</w:t>
      </w:r>
      <w:r w:rsidR="006206F1" w:rsidRPr="007A377E">
        <w:rPr>
          <w:rFonts w:asciiTheme="majorBidi" w:hAnsiTheme="majorBidi" w:cstheme="majorBidi"/>
          <w:b/>
          <w:bCs/>
          <w:sz w:val="24"/>
          <w:szCs w:val="24"/>
        </w:rPr>
        <w:t> :</w:t>
      </w:r>
      <w:r w:rsidRPr="007A377E">
        <w:rPr>
          <w:rFonts w:asciiTheme="majorBidi" w:hAnsiTheme="majorBidi" w:cstheme="majorBidi"/>
          <w:b/>
          <w:bCs/>
          <w:sz w:val="24"/>
          <w:szCs w:val="24"/>
        </w:rPr>
        <w:t xml:space="preserve">                                                                                                                                            </w:t>
      </w:r>
      <w:r w:rsidRPr="006206F1">
        <w:rPr>
          <w:rFonts w:asciiTheme="majorBidi" w:hAnsiTheme="majorBidi" w:cstheme="majorBidi"/>
          <w:sz w:val="24"/>
          <w:szCs w:val="24"/>
        </w:rPr>
        <w:t xml:space="preserve">o 1C, 2A, 3B                                                                                                                                                                                                                    o 1B, 2A, 3C </w:t>
      </w:r>
      <w:r w:rsidR="006206F1" w:rsidRPr="006206F1">
        <w:rPr>
          <w:rFonts w:asciiTheme="majorBidi" w:hAnsiTheme="majorBidi" w:cstheme="majorBidi"/>
          <w:sz w:val="24"/>
          <w:szCs w:val="24"/>
        </w:rPr>
        <w:t xml:space="preserve">                                                                                                                                                                                         </w:t>
      </w:r>
      <w:r w:rsidRPr="006206F1">
        <w:rPr>
          <w:rFonts w:asciiTheme="majorBidi" w:hAnsiTheme="majorBidi" w:cstheme="majorBidi"/>
          <w:sz w:val="24"/>
          <w:szCs w:val="24"/>
        </w:rPr>
        <w:t>o 1C, 2B, 3A</w:t>
      </w:r>
    </w:p>
    <w:p w:rsidR="006206F1" w:rsidRPr="007A377E" w:rsidRDefault="007A377E" w:rsidP="00010C63">
      <w:pPr>
        <w:rPr>
          <w:rFonts w:asciiTheme="majorBidi" w:hAnsiTheme="majorBidi" w:cstheme="majorBidi"/>
          <w:sz w:val="24"/>
          <w:szCs w:val="24"/>
        </w:rPr>
      </w:pPr>
      <w:r>
        <w:rPr>
          <w:rFonts w:asciiTheme="majorBidi" w:hAnsiTheme="majorBidi" w:cstheme="majorBidi"/>
          <w:sz w:val="24"/>
          <w:szCs w:val="24"/>
        </w:rPr>
        <w:t xml:space="preserve">+++++++++++++++++++++++++++++++++++++++++++++++++++++++++++++++++++ </w:t>
      </w:r>
      <w:r w:rsidR="006206F1" w:rsidRPr="00202D91">
        <w:rPr>
          <w:rFonts w:asciiTheme="majorBidi" w:hAnsiTheme="majorBidi" w:cstheme="majorBidi"/>
          <w:b/>
          <w:bCs/>
          <w:sz w:val="24"/>
          <w:szCs w:val="24"/>
          <w:u w:val="single"/>
        </w:rPr>
        <w:t>Exercice 3</w:t>
      </w:r>
    </w:p>
    <w:p w:rsidR="006206F1" w:rsidRPr="00202D91" w:rsidRDefault="006206F1" w:rsidP="00202D91">
      <w:pPr>
        <w:rPr>
          <w:rFonts w:asciiTheme="majorBidi" w:hAnsiTheme="majorBidi" w:cstheme="majorBidi"/>
          <w:sz w:val="24"/>
          <w:szCs w:val="24"/>
        </w:rPr>
      </w:pPr>
      <w:r w:rsidRPr="003544BE">
        <w:rPr>
          <w:rFonts w:asciiTheme="majorBidi" w:hAnsiTheme="majorBidi" w:cstheme="majorBidi"/>
          <w:sz w:val="24"/>
          <w:szCs w:val="24"/>
        </w:rPr>
        <w:t xml:space="preserve">Vous utiliserez probablement, la plupart, voir toutes les techniques d’explication pendant l’écriture de votre rapport. Cependant, il est important qu’à chaque fois vous les considériez toutes et que vous choisissiez la plus appropriée. </w:t>
      </w:r>
      <w:r w:rsidR="00202D91">
        <w:rPr>
          <w:rFonts w:asciiTheme="majorBidi" w:hAnsiTheme="majorBidi" w:cstheme="majorBidi"/>
          <w:sz w:val="24"/>
          <w:szCs w:val="24"/>
        </w:rPr>
        <w:t xml:space="preserve">                                                                              </w:t>
      </w:r>
      <w:r w:rsidRPr="003544BE">
        <w:rPr>
          <w:rFonts w:asciiTheme="majorBidi" w:hAnsiTheme="majorBidi" w:cstheme="majorBidi"/>
          <w:b/>
          <w:bCs/>
          <w:sz w:val="24"/>
          <w:szCs w:val="24"/>
        </w:rPr>
        <w:t>Quel type d’explication est utilisé dans les phrases suivantes ?</w:t>
      </w:r>
    </w:p>
    <w:p w:rsidR="006206F1" w:rsidRPr="003544BE" w:rsidRDefault="006206F1" w:rsidP="006206F1">
      <w:pPr>
        <w:rPr>
          <w:rFonts w:asciiTheme="majorBidi" w:hAnsiTheme="majorBidi" w:cstheme="majorBidi"/>
          <w:sz w:val="24"/>
          <w:szCs w:val="24"/>
        </w:rPr>
      </w:pPr>
      <w:r w:rsidRPr="003544BE">
        <w:rPr>
          <w:rFonts w:asciiTheme="majorBidi" w:hAnsiTheme="majorBidi" w:cstheme="majorBidi"/>
          <w:noProof/>
          <w:sz w:val="24"/>
          <w:szCs w:val="24"/>
          <w:lang w:eastAsia="fr-FR"/>
        </w:rPr>
        <w:lastRenderedPageBreak/>
        <w:pict>
          <v:rect id="_x0000_s1032" style="position:absolute;margin-left:-3.35pt;margin-top:7.05pt;width:231.75pt;height:53.25pt;z-index:251664384">
            <v:textbox>
              <w:txbxContent>
                <w:p w:rsidR="003544BE" w:rsidRPr="003544BE" w:rsidRDefault="003544BE">
                  <w:pPr>
                    <w:rPr>
                      <w:rFonts w:asciiTheme="majorBidi" w:hAnsiTheme="majorBidi" w:cstheme="majorBidi"/>
                      <w:sz w:val="24"/>
                      <w:szCs w:val="24"/>
                    </w:rPr>
                  </w:pPr>
                  <w:r w:rsidRPr="003544BE">
                    <w:rPr>
                      <w:rFonts w:asciiTheme="majorBidi" w:hAnsiTheme="majorBidi" w:cstheme="majorBidi"/>
                      <w:b/>
                      <w:bCs/>
                      <w:sz w:val="24"/>
                      <w:szCs w:val="24"/>
                    </w:rPr>
                    <w:t>1.</w:t>
                  </w:r>
                  <w:r w:rsidRPr="003544BE">
                    <w:rPr>
                      <w:rFonts w:asciiTheme="majorBidi" w:hAnsiTheme="majorBidi" w:cstheme="majorBidi"/>
                      <w:sz w:val="24"/>
                      <w:szCs w:val="24"/>
                    </w:rPr>
                    <w:t xml:space="preserve"> Le panier moyen des ménages pauvres de la ville a diminué de 12 % par rapport à l’année dernière.</w:t>
                  </w:r>
                </w:p>
              </w:txbxContent>
            </v:textbox>
          </v:rect>
        </w:pict>
      </w:r>
      <w:r w:rsidRPr="003544BE">
        <w:rPr>
          <w:rFonts w:asciiTheme="majorBidi" w:hAnsiTheme="majorBidi" w:cstheme="majorBidi"/>
          <w:noProof/>
          <w:sz w:val="24"/>
          <w:szCs w:val="24"/>
          <w:lang w:eastAsia="fr-FR"/>
        </w:rPr>
        <w:pict>
          <v:rect id="_x0000_s1035" style="position:absolute;margin-left:264.4pt;margin-top:7.05pt;width:172.5pt;height:30pt;z-index:251667456">
            <v:textbox>
              <w:txbxContent>
                <w:p w:rsidR="003544BE" w:rsidRPr="003544BE" w:rsidRDefault="003544BE">
                  <w:pPr>
                    <w:rPr>
                      <w:rFonts w:asciiTheme="majorBidi" w:hAnsiTheme="majorBidi" w:cstheme="majorBidi"/>
                      <w:sz w:val="24"/>
                      <w:szCs w:val="24"/>
                    </w:rPr>
                  </w:pPr>
                  <w:r w:rsidRPr="007A377E">
                    <w:rPr>
                      <w:rFonts w:asciiTheme="majorBidi" w:hAnsiTheme="majorBidi" w:cstheme="majorBidi"/>
                      <w:b/>
                      <w:bCs/>
                      <w:sz w:val="24"/>
                      <w:szCs w:val="24"/>
                    </w:rPr>
                    <w:t>A</w:t>
                  </w:r>
                  <w:r w:rsidRPr="003544BE">
                    <w:rPr>
                      <w:rFonts w:asciiTheme="majorBidi" w:hAnsiTheme="majorBidi" w:cstheme="majorBidi"/>
                      <w:sz w:val="24"/>
                      <w:szCs w:val="24"/>
                    </w:rPr>
                    <w:t>. exemple</w:t>
                  </w:r>
                </w:p>
              </w:txbxContent>
            </v:textbox>
          </v:rect>
        </w:pict>
      </w:r>
    </w:p>
    <w:p w:rsidR="006206F1" w:rsidRPr="003544BE" w:rsidRDefault="00010C63" w:rsidP="006206F1">
      <w:pPr>
        <w:rPr>
          <w:rFonts w:asciiTheme="majorBidi" w:hAnsiTheme="majorBidi" w:cstheme="majorBidi"/>
          <w:sz w:val="24"/>
          <w:szCs w:val="24"/>
        </w:rPr>
      </w:pPr>
      <w:r w:rsidRPr="003544BE">
        <w:rPr>
          <w:rFonts w:asciiTheme="majorBidi" w:hAnsiTheme="majorBidi" w:cstheme="majorBidi"/>
          <w:noProof/>
          <w:sz w:val="24"/>
          <w:szCs w:val="24"/>
          <w:lang w:eastAsia="fr-FR"/>
        </w:rPr>
        <w:pict>
          <v:rect id="_x0000_s1036" style="position:absolute;margin-left:264.4pt;margin-top:19.85pt;width:172.5pt;height:28.3pt;z-index:251668480">
            <v:textbox style="mso-next-textbox:#_x0000_s1036">
              <w:txbxContent>
                <w:p w:rsidR="003544BE" w:rsidRPr="003544BE" w:rsidRDefault="003544BE" w:rsidP="00010C63">
                  <w:pPr>
                    <w:rPr>
                      <w:rFonts w:asciiTheme="majorBidi" w:hAnsiTheme="majorBidi" w:cstheme="majorBidi"/>
                      <w:sz w:val="24"/>
                      <w:szCs w:val="24"/>
                    </w:rPr>
                  </w:pPr>
                  <w:r w:rsidRPr="007A377E">
                    <w:rPr>
                      <w:rFonts w:asciiTheme="majorBidi" w:hAnsiTheme="majorBidi" w:cstheme="majorBidi"/>
                      <w:b/>
                      <w:bCs/>
                      <w:sz w:val="24"/>
                      <w:szCs w:val="24"/>
                    </w:rPr>
                    <w:t>B.</w:t>
                  </w:r>
                  <w:r w:rsidRPr="003544BE">
                    <w:rPr>
                      <w:rFonts w:asciiTheme="majorBidi" w:hAnsiTheme="majorBidi" w:cstheme="majorBidi"/>
                      <w:sz w:val="24"/>
                      <w:szCs w:val="24"/>
                    </w:rPr>
                    <w:t xml:space="preserve"> analogie</w:t>
                  </w:r>
                </w:p>
              </w:txbxContent>
            </v:textbox>
          </v:rect>
        </w:pict>
      </w:r>
      <w:r w:rsidR="006206F1" w:rsidRPr="003544BE">
        <w:rPr>
          <w:rFonts w:asciiTheme="majorBidi" w:hAnsiTheme="majorBidi" w:cstheme="majorBidi"/>
          <w:sz w:val="24"/>
          <w:szCs w:val="24"/>
        </w:rPr>
        <w:t xml:space="preserve">                                                                             </w:t>
      </w:r>
    </w:p>
    <w:p w:rsidR="006206F1" w:rsidRPr="003544BE" w:rsidRDefault="006206F1" w:rsidP="006206F1">
      <w:pPr>
        <w:rPr>
          <w:rFonts w:asciiTheme="majorBidi" w:hAnsiTheme="majorBidi" w:cstheme="majorBidi"/>
          <w:sz w:val="24"/>
          <w:szCs w:val="24"/>
        </w:rPr>
      </w:pPr>
    </w:p>
    <w:p w:rsidR="006206F1" w:rsidRPr="003544BE" w:rsidRDefault="003544BE" w:rsidP="006206F1">
      <w:pPr>
        <w:tabs>
          <w:tab w:val="center" w:pos="4536"/>
        </w:tabs>
        <w:rPr>
          <w:rFonts w:asciiTheme="majorBidi" w:hAnsiTheme="majorBidi" w:cstheme="majorBidi"/>
          <w:sz w:val="24"/>
          <w:szCs w:val="24"/>
        </w:rPr>
      </w:pPr>
      <w:r w:rsidRPr="003544BE">
        <w:rPr>
          <w:rFonts w:asciiTheme="majorBidi" w:hAnsiTheme="majorBidi" w:cstheme="majorBidi"/>
          <w:noProof/>
          <w:sz w:val="24"/>
          <w:szCs w:val="24"/>
          <w:lang w:eastAsia="fr-FR"/>
        </w:rPr>
        <w:pict>
          <v:rect id="_x0000_s1033" style="position:absolute;margin-left:-3.35pt;margin-top:2.4pt;width:231.75pt;height:70.55pt;z-index:251665408">
            <v:textbox>
              <w:txbxContent>
                <w:p w:rsidR="003544BE" w:rsidRPr="003544BE" w:rsidRDefault="003544BE">
                  <w:pPr>
                    <w:rPr>
                      <w:rFonts w:asciiTheme="majorBidi" w:hAnsiTheme="majorBidi" w:cstheme="majorBidi"/>
                      <w:sz w:val="24"/>
                      <w:szCs w:val="24"/>
                    </w:rPr>
                  </w:pPr>
                  <w:r w:rsidRPr="003544BE">
                    <w:rPr>
                      <w:rFonts w:asciiTheme="majorBidi" w:hAnsiTheme="majorBidi" w:cstheme="majorBidi"/>
                      <w:b/>
                      <w:bCs/>
                      <w:sz w:val="24"/>
                      <w:szCs w:val="24"/>
                    </w:rPr>
                    <w:t>2.</w:t>
                  </w:r>
                  <w:r w:rsidRPr="003544BE">
                    <w:rPr>
                      <w:rFonts w:asciiTheme="majorBidi" w:hAnsiTheme="majorBidi" w:cstheme="majorBidi"/>
                      <w:sz w:val="24"/>
                      <w:szCs w:val="24"/>
                    </w:rPr>
                    <w:t xml:space="preserve"> Un exode rural est en train de se dérouler dans la banlieue de la ville de Djibouti comme dans de nombreuses zones urbaines internes, telles </w:t>
                  </w:r>
                  <w:proofErr w:type="gramStart"/>
                  <w:r w:rsidRPr="003544BE">
                    <w:rPr>
                      <w:rFonts w:asciiTheme="majorBidi" w:hAnsiTheme="majorBidi" w:cstheme="majorBidi"/>
                      <w:sz w:val="24"/>
                      <w:szCs w:val="24"/>
                    </w:rPr>
                    <w:t>que Obock</w:t>
                  </w:r>
                  <w:proofErr w:type="gramEnd"/>
                  <w:r w:rsidRPr="003544BE">
                    <w:rPr>
                      <w:rFonts w:asciiTheme="majorBidi" w:hAnsiTheme="majorBidi" w:cstheme="majorBidi"/>
                      <w:sz w:val="24"/>
                      <w:szCs w:val="24"/>
                    </w:rPr>
                    <w:t xml:space="preserve">, Dikhil et </w:t>
                  </w:r>
                  <w:proofErr w:type="spellStart"/>
                  <w:r w:rsidRPr="003544BE">
                    <w:rPr>
                      <w:rFonts w:asciiTheme="majorBidi" w:hAnsiTheme="majorBidi" w:cstheme="majorBidi"/>
                      <w:sz w:val="24"/>
                      <w:szCs w:val="24"/>
                    </w:rPr>
                    <w:t>Aseyla</w:t>
                  </w:r>
                  <w:proofErr w:type="spellEnd"/>
                  <w:r w:rsidRPr="003544BE">
                    <w:rPr>
                      <w:rFonts w:asciiTheme="majorBidi" w:hAnsiTheme="majorBidi" w:cstheme="majorBidi"/>
                      <w:sz w:val="24"/>
                      <w:szCs w:val="24"/>
                    </w:rPr>
                    <w:t>.</w:t>
                  </w:r>
                </w:p>
              </w:txbxContent>
            </v:textbox>
          </v:rect>
        </w:pict>
      </w:r>
      <w:r w:rsidR="006206F1" w:rsidRPr="003544BE">
        <w:rPr>
          <w:rFonts w:asciiTheme="majorBidi" w:hAnsiTheme="majorBidi" w:cstheme="majorBidi"/>
          <w:noProof/>
          <w:sz w:val="24"/>
          <w:szCs w:val="24"/>
          <w:lang w:eastAsia="fr-FR"/>
        </w:rPr>
        <w:pict>
          <v:rect id="_x0000_s1037" style="position:absolute;margin-left:264.4pt;margin-top:17.85pt;width:172.5pt;height:26.25pt;z-index:251669504">
            <v:textbox>
              <w:txbxContent>
                <w:p w:rsidR="003544BE" w:rsidRPr="003544BE" w:rsidRDefault="003544BE">
                  <w:pPr>
                    <w:rPr>
                      <w:rFonts w:asciiTheme="majorBidi" w:hAnsiTheme="majorBidi" w:cstheme="majorBidi"/>
                      <w:sz w:val="24"/>
                      <w:szCs w:val="24"/>
                    </w:rPr>
                  </w:pPr>
                  <w:r w:rsidRPr="007A377E">
                    <w:rPr>
                      <w:rFonts w:asciiTheme="majorBidi" w:hAnsiTheme="majorBidi" w:cstheme="majorBidi"/>
                      <w:b/>
                      <w:bCs/>
                      <w:sz w:val="24"/>
                      <w:szCs w:val="24"/>
                    </w:rPr>
                    <w:t>C.</w:t>
                  </w:r>
                  <w:r w:rsidRPr="003544BE">
                    <w:rPr>
                      <w:rFonts w:asciiTheme="majorBidi" w:hAnsiTheme="majorBidi" w:cstheme="majorBidi"/>
                      <w:sz w:val="24"/>
                      <w:szCs w:val="24"/>
                    </w:rPr>
                    <w:t xml:space="preserve"> définition</w:t>
                  </w:r>
                </w:p>
              </w:txbxContent>
            </v:textbox>
          </v:rect>
        </w:pict>
      </w:r>
      <w:r w:rsidR="006206F1" w:rsidRPr="003544BE">
        <w:rPr>
          <w:rFonts w:asciiTheme="majorBidi" w:hAnsiTheme="majorBidi" w:cstheme="majorBidi"/>
          <w:sz w:val="24"/>
          <w:szCs w:val="24"/>
        </w:rPr>
        <w:tab/>
      </w:r>
    </w:p>
    <w:p w:rsidR="006206F1" w:rsidRPr="003544BE" w:rsidRDefault="006206F1" w:rsidP="006206F1">
      <w:pPr>
        <w:rPr>
          <w:rFonts w:asciiTheme="majorBidi" w:hAnsiTheme="majorBidi" w:cstheme="majorBidi"/>
          <w:sz w:val="24"/>
          <w:szCs w:val="24"/>
        </w:rPr>
      </w:pPr>
    </w:p>
    <w:p w:rsidR="006206F1" w:rsidRPr="003544BE" w:rsidRDefault="006206F1" w:rsidP="006206F1">
      <w:pPr>
        <w:rPr>
          <w:rFonts w:asciiTheme="majorBidi" w:hAnsiTheme="majorBidi" w:cstheme="majorBidi"/>
          <w:sz w:val="24"/>
          <w:szCs w:val="24"/>
        </w:rPr>
      </w:pPr>
      <w:r w:rsidRPr="003544BE">
        <w:rPr>
          <w:rFonts w:asciiTheme="majorBidi" w:hAnsiTheme="majorBidi" w:cstheme="majorBidi"/>
          <w:noProof/>
          <w:sz w:val="24"/>
          <w:szCs w:val="24"/>
          <w:lang w:eastAsia="fr-FR"/>
        </w:rPr>
        <w:pict>
          <v:rect id="_x0000_s1038" style="position:absolute;margin-left:264.4pt;margin-top:13.35pt;width:172.5pt;height:25.5pt;z-index:251670528">
            <v:textbox>
              <w:txbxContent>
                <w:p w:rsidR="003544BE" w:rsidRPr="003544BE" w:rsidRDefault="003544BE">
                  <w:pPr>
                    <w:rPr>
                      <w:rFonts w:asciiTheme="majorBidi" w:hAnsiTheme="majorBidi" w:cstheme="majorBidi"/>
                      <w:sz w:val="24"/>
                      <w:szCs w:val="24"/>
                    </w:rPr>
                  </w:pPr>
                  <w:r w:rsidRPr="007A377E">
                    <w:rPr>
                      <w:rFonts w:asciiTheme="majorBidi" w:hAnsiTheme="majorBidi" w:cstheme="majorBidi"/>
                      <w:b/>
                      <w:bCs/>
                      <w:sz w:val="24"/>
                      <w:szCs w:val="24"/>
                    </w:rPr>
                    <w:t>D.</w:t>
                  </w:r>
                  <w:r w:rsidRPr="003544BE">
                    <w:rPr>
                      <w:rFonts w:asciiTheme="majorBidi" w:hAnsiTheme="majorBidi" w:cstheme="majorBidi"/>
                      <w:sz w:val="24"/>
                      <w:szCs w:val="24"/>
                    </w:rPr>
                    <w:t xml:space="preserve"> catégorisation</w:t>
                  </w:r>
                </w:p>
              </w:txbxContent>
            </v:textbox>
          </v:rect>
        </w:pict>
      </w:r>
    </w:p>
    <w:p w:rsidR="006206F1" w:rsidRPr="003544BE" w:rsidRDefault="007A377E" w:rsidP="006206F1">
      <w:pPr>
        <w:tabs>
          <w:tab w:val="center" w:pos="4536"/>
        </w:tabs>
        <w:rPr>
          <w:rFonts w:asciiTheme="majorBidi" w:hAnsiTheme="majorBidi" w:cstheme="majorBidi"/>
          <w:sz w:val="24"/>
          <w:szCs w:val="24"/>
        </w:rPr>
      </w:pPr>
      <w:r w:rsidRPr="003544BE">
        <w:rPr>
          <w:rFonts w:asciiTheme="majorBidi" w:hAnsiTheme="majorBidi" w:cstheme="majorBidi"/>
          <w:noProof/>
          <w:sz w:val="24"/>
          <w:szCs w:val="24"/>
          <w:lang w:eastAsia="fr-FR"/>
        </w:rPr>
        <w:pict>
          <v:rect id="_x0000_s1034" style="position:absolute;margin-left:-3.35pt;margin-top:15.95pt;width:228pt;height:84.75pt;z-index:251666432">
            <v:textbox>
              <w:txbxContent>
                <w:p w:rsidR="003544BE" w:rsidRPr="003544BE" w:rsidRDefault="003544BE">
                  <w:pPr>
                    <w:rPr>
                      <w:rFonts w:asciiTheme="majorBidi" w:hAnsiTheme="majorBidi" w:cstheme="majorBidi"/>
                      <w:sz w:val="24"/>
                      <w:szCs w:val="24"/>
                    </w:rPr>
                  </w:pPr>
                  <w:r w:rsidRPr="003544BE">
                    <w:rPr>
                      <w:rFonts w:asciiTheme="majorBidi" w:hAnsiTheme="majorBidi" w:cstheme="majorBidi"/>
                      <w:b/>
                      <w:bCs/>
                      <w:sz w:val="24"/>
                      <w:szCs w:val="24"/>
                    </w:rPr>
                    <w:t>3.</w:t>
                  </w:r>
                  <w:r w:rsidRPr="003544BE">
                    <w:rPr>
                      <w:rFonts w:asciiTheme="majorBidi" w:hAnsiTheme="majorBidi" w:cstheme="majorBidi"/>
                      <w:sz w:val="24"/>
                      <w:szCs w:val="24"/>
                    </w:rPr>
                    <w:t xml:space="preserve"> Une évaluation des indicateurs clés suivants est présentée dans la prochaine partie : chute de pluie ; production de lait ; prix et vente du bétail ; prix et vente du bois de chauffage ; prix des aliments de base.</w:t>
                  </w:r>
                </w:p>
              </w:txbxContent>
            </v:textbox>
          </v:rect>
        </w:pict>
      </w:r>
      <w:r w:rsidR="006206F1" w:rsidRPr="003544BE">
        <w:rPr>
          <w:rFonts w:asciiTheme="majorBidi" w:hAnsiTheme="majorBidi" w:cstheme="majorBidi"/>
          <w:sz w:val="24"/>
          <w:szCs w:val="24"/>
        </w:rPr>
        <w:tab/>
        <w:t xml:space="preserve">  </w:t>
      </w:r>
    </w:p>
    <w:p w:rsidR="006206F1" w:rsidRPr="003544BE" w:rsidRDefault="006206F1" w:rsidP="006206F1">
      <w:pPr>
        <w:tabs>
          <w:tab w:val="center" w:pos="4536"/>
        </w:tabs>
        <w:rPr>
          <w:rFonts w:asciiTheme="majorBidi" w:hAnsiTheme="majorBidi" w:cstheme="majorBidi"/>
          <w:sz w:val="24"/>
          <w:szCs w:val="24"/>
        </w:rPr>
      </w:pPr>
      <w:r w:rsidRPr="003544BE">
        <w:rPr>
          <w:rFonts w:asciiTheme="majorBidi" w:hAnsiTheme="majorBidi" w:cstheme="majorBidi"/>
          <w:noProof/>
          <w:sz w:val="24"/>
          <w:szCs w:val="24"/>
          <w:lang w:eastAsia="fr-FR"/>
        </w:rPr>
        <w:pict>
          <v:rect id="_x0000_s1039" style="position:absolute;margin-left:264.4pt;margin-top:6.55pt;width:172.5pt;height:30pt;z-index:251671552">
            <v:textbox>
              <w:txbxContent>
                <w:p w:rsidR="003544BE" w:rsidRPr="003544BE" w:rsidRDefault="003544BE">
                  <w:pPr>
                    <w:rPr>
                      <w:rFonts w:asciiTheme="majorBidi" w:hAnsiTheme="majorBidi" w:cstheme="majorBidi"/>
                      <w:sz w:val="24"/>
                      <w:szCs w:val="24"/>
                    </w:rPr>
                  </w:pPr>
                  <w:r w:rsidRPr="007A377E">
                    <w:rPr>
                      <w:rFonts w:asciiTheme="majorBidi" w:hAnsiTheme="majorBidi" w:cstheme="majorBidi"/>
                      <w:b/>
                      <w:bCs/>
                      <w:sz w:val="24"/>
                      <w:szCs w:val="24"/>
                    </w:rPr>
                    <w:t>E.</w:t>
                  </w:r>
                  <w:r w:rsidRPr="003544BE">
                    <w:rPr>
                      <w:rFonts w:asciiTheme="majorBidi" w:hAnsiTheme="majorBidi" w:cstheme="majorBidi"/>
                      <w:sz w:val="24"/>
                      <w:szCs w:val="24"/>
                    </w:rPr>
                    <w:t xml:space="preserve"> comparaison et contraste</w:t>
                  </w:r>
                </w:p>
              </w:txbxContent>
            </v:textbox>
          </v:rect>
        </w:pict>
      </w:r>
      <w:r w:rsidRPr="003544BE">
        <w:rPr>
          <w:rFonts w:asciiTheme="majorBidi" w:hAnsiTheme="majorBidi" w:cstheme="majorBidi"/>
          <w:sz w:val="24"/>
          <w:szCs w:val="24"/>
        </w:rPr>
        <w:t xml:space="preserve"> </w:t>
      </w:r>
    </w:p>
    <w:p w:rsidR="003544BE" w:rsidRPr="003544BE" w:rsidRDefault="006206F1" w:rsidP="006206F1">
      <w:pPr>
        <w:tabs>
          <w:tab w:val="center" w:pos="4536"/>
        </w:tabs>
        <w:rPr>
          <w:rFonts w:asciiTheme="majorBidi" w:hAnsiTheme="majorBidi" w:cstheme="majorBidi"/>
          <w:sz w:val="24"/>
          <w:szCs w:val="24"/>
        </w:rPr>
      </w:pPr>
      <w:r w:rsidRPr="003544BE">
        <w:rPr>
          <w:rFonts w:asciiTheme="majorBidi" w:hAnsiTheme="majorBidi" w:cstheme="majorBidi"/>
          <w:noProof/>
          <w:sz w:val="24"/>
          <w:szCs w:val="24"/>
          <w:lang w:eastAsia="fr-FR"/>
        </w:rPr>
        <w:pict>
          <v:rect id="_x0000_s1040" style="position:absolute;margin-left:264.4pt;margin-top:24.9pt;width:172.5pt;height:30pt;z-index:251672576">
            <v:textbox>
              <w:txbxContent>
                <w:p w:rsidR="003544BE" w:rsidRPr="003544BE" w:rsidRDefault="003544BE">
                  <w:pPr>
                    <w:rPr>
                      <w:rFonts w:asciiTheme="majorBidi" w:hAnsiTheme="majorBidi" w:cstheme="majorBidi"/>
                      <w:sz w:val="24"/>
                      <w:szCs w:val="24"/>
                    </w:rPr>
                  </w:pPr>
                  <w:r w:rsidRPr="007A377E">
                    <w:rPr>
                      <w:rFonts w:asciiTheme="majorBidi" w:hAnsiTheme="majorBidi" w:cstheme="majorBidi"/>
                      <w:b/>
                      <w:bCs/>
                      <w:sz w:val="24"/>
                      <w:szCs w:val="24"/>
                    </w:rPr>
                    <w:t>F.</w:t>
                  </w:r>
                  <w:r w:rsidRPr="003544BE">
                    <w:rPr>
                      <w:rFonts w:asciiTheme="majorBidi" w:hAnsiTheme="majorBidi" w:cstheme="majorBidi"/>
                      <w:sz w:val="24"/>
                      <w:szCs w:val="24"/>
                    </w:rPr>
                    <w:t xml:space="preserve"> cause et effet</w:t>
                  </w:r>
                </w:p>
              </w:txbxContent>
            </v:textbox>
          </v:rect>
        </w:pict>
      </w:r>
      <w:r w:rsidRPr="003544BE">
        <w:rPr>
          <w:rFonts w:asciiTheme="majorBidi" w:hAnsiTheme="majorBidi" w:cstheme="majorBidi"/>
          <w:sz w:val="24"/>
          <w:szCs w:val="24"/>
        </w:rPr>
        <w:t xml:space="preserve">                                                                              </w:t>
      </w:r>
    </w:p>
    <w:p w:rsidR="003544BE" w:rsidRPr="003544BE" w:rsidRDefault="003544BE" w:rsidP="003544BE">
      <w:pPr>
        <w:rPr>
          <w:rFonts w:asciiTheme="majorBidi" w:hAnsiTheme="majorBidi" w:cstheme="majorBidi"/>
          <w:sz w:val="24"/>
          <w:szCs w:val="24"/>
        </w:rPr>
      </w:pPr>
    </w:p>
    <w:p w:rsidR="00202D91" w:rsidRDefault="00202D91" w:rsidP="00010C63">
      <w:pPr>
        <w:rPr>
          <w:rFonts w:asciiTheme="majorBidi" w:hAnsiTheme="majorBidi" w:cstheme="majorBidi"/>
          <w:sz w:val="24"/>
          <w:szCs w:val="24"/>
        </w:rPr>
      </w:pPr>
    </w:p>
    <w:p w:rsidR="007A377E" w:rsidRDefault="003544BE" w:rsidP="00010C63">
      <w:pPr>
        <w:rPr>
          <w:rFonts w:asciiTheme="majorBidi" w:hAnsiTheme="majorBidi" w:cstheme="majorBidi"/>
          <w:sz w:val="24"/>
          <w:szCs w:val="24"/>
        </w:rPr>
      </w:pPr>
      <w:r w:rsidRPr="003544BE">
        <w:rPr>
          <w:rFonts w:asciiTheme="majorBidi" w:hAnsiTheme="majorBidi" w:cstheme="majorBidi"/>
          <w:b/>
          <w:bCs/>
          <w:sz w:val="24"/>
          <w:szCs w:val="24"/>
        </w:rPr>
        <w:t xml:space="preserve">Sélectionnez la réponse correcte :                                                                                                                                       </w:t>
      </w:r>
      <w:r w:rsidRPr="003544BE">
        <w:rPr>
          <w:rFonts w:asciiTheme="majorBidi" w:hAnsiTheme="majorBidi" w:cstheme="majorBidi"/>
          <w:sz w:val="24"/>
          <w:szCs w:val="24"/>
        </w:rPr>
        <w:t>o 1C,2E, 3A                                                                                                                                                                                       o 1C, 2B, 3F                                                                                                                                                                                          o 1E, 2A, 3D</w:t>
      </w:r>
    </w:p>
    <w:p w:rsidR="006206F1" w:rsidRPr="00202D91" w:rsidRDefault="007A377E" w:rsidP="007A377E">
      <w:pPr>
        <w:rPr>
          <w:rFonts w:asciiTheme="majorBidi" w:hAnsiTheme="majorBidi" w:cstheme="majorBidi"/>
          <w:sz w:val="28"/>
          <w:szCs w:val="28"/>
        </w:rPr>
      </w:pPr>
      <w:r>
        <w:rPr>
          <w:rFonts w:asciiTheme="majorBidi" w:hAnsiTheme="majorBidi" w:cstheme="majorBidi"/>
          <w:sz w:val="24"/>
          <w:szCs w:val="24"/>
        </w:rPr>
        <w:t>+++++++++++++++++++++++++++++++++++++++++++++++++++++++++++++++++++</w:t>
      </w:r>
      <w:r w:rsidRPr="00202D91">
        <w:rPr>
          <w:rFonts w:asciiTheme="majorBidi" w:hAnsiTheme="majorBidi" w:cstheme="majorBidi"/>
          <w:b/>
          <w:bCs/>
          <w:sz w:val="24"/>
          <w:szCs w:val="24"/>
          <w:u w:val="single"/>
        </w:rPr>
        <w:t>Exercice 4</w:t>
      </w:r>
    </w:p>
    <w:p w:rsidR="00010C63" w:rsidRDefault="007A377E" w:rsidP="007A377E">
      <w:pPr>
        <w:rPr>
          <w:rFonts w:asciiTheme="majorBidi" w:hAnsiTheme="majorBidi" w:cstheme="majorBidi"/>
          <w:b/>
          <w:bCs/>
          <w:sz w:val="28"/>
          <w:szCs w:val="28"/>
        </w:rPr>
      </w:pPr>
      <w:r w:rsidRPr="00010C63">
        <w:rPr>
          <w:rFonts w:asciiTheme="majorBidi" w:hAnsiTheme="majorBidi" w:cstheme="majorBidi"/>
          <w:b/>
          <w:bCs/>
          <w:sz w:val="24"/>
          <w:szCs w:val="24"/>
        </w:rPr>
        <w:t>Quel type d’explication est utilisé dans les phrases suivantes ?</w:t>
      </w:r>
    </w:p>
    <w:p w:rsidR="00010C63" w:rsidRDefault="00010C63" w:rsidP="00010C63">
      <w:pPr>
        <w:tabs>
          <w:tab w:val="left" w:pos="5235"/>
        </w:tabs>
        <w:rPr>
          <w:rFonts w:asciiTheme="majorBidi" w:hAnsiTheme="majorBidi" w:cstheme="majorBidi"/>
          <w:sz w:val="28"/>
          <w:szCs w:val="28"/>
        </w:rPr>
      </w:pPr>
      <w:r>
        <w:rPr>
          <w:rFonts w:asciiTheme="majorBidi" w:hAnsiTheme="majorBidi" w:cstheme="majorBidi"/>
          <w:noProof/>
          <w:sz w:val="28"/>
          <w:szCs w:val="28"/>
          <w:lang w:eastAsia="fr-FR"/>
        </w:rPr>
        <w:pict>
          <v:rect id="_x0000_s1044" style="position:absolute;margin-left:271.15pt;margin-top:5.45pt;width:172.5pt;height:30pt;z-index:251676672">
            <v:textbox>
              <w:txbxContent>
                <w:p w:rsidR="00010C63" w:rsidRPr="003544BE" w:rsidRDefault="00010C63" w:rsidP="00010C63">
                  <w:pPr>
                    <w:rPr>
                      <w:rFonts w:asciiTheme="majorBidi" w:hAnsiTheme="majorBidi" w:cstheme="majorBidi"/>
                      <w:sz w:val="24"/>
                      <w:szCs w:val="24"/>
                    </w:rPr>
                  </w:pPr>
                  <w:r w:rsidRPr="007A377E">
                    <w:rPr>
                      <w:rFonts w:asciiTheme="majorBidi" w:hAnsiTheme="majorBidi" w:cstheme="majorBidi"/>
                      <w:b/>
                      <w:bCs/>
                      <w:sz w:val="24"/>
                      <w:szCs w:val="24"/>
                    </w:rPr>
                    <w:t>A</w:t>
                  </w:r>
                  <w:r w:rsidRPr="003544BE">
                    <w:rPr>
                      <w:rFonts w:asciiTheme="majorBidi" w:hAnsiTheme="majorBidi" w:cstheme="majorBidi"/>
                      <w:sz w:val="24"/>
                      <w:szCs w:val="24"/>
                    </w:rPr>
                    <w:t>. exemple</w:t>
                  </w:r>
                </w:p>
              </w:txbxContent>
            </v:textbox>
          </v:rect>
        </w:pict>
      </w:r>
      <w:r>
        <w:rPr>
          <w:rFonts w:asciiTheme="majorBidi" w:hAnsiTheme="majorBidi" w:cstheme="majorBidi"/>
          <w:noProof/>
          <w:sz w:val="28"/>
          <w:szCs w:val="28"/>
          <w:lang w:eastAsia="fr-FR"/>
        </w:rPr>
        <w:pict>
          <v:rect id="_x0000_s1041" style="position:absolute;margin-left:2.65pt;margin-top:5.45pt;width:231.75pt;height:69pt;z-index:251673600">
            <v:textbox>
              <w:txbxContent>
                <w:p w:rsidR="00010C63" w:rsidRPr="00010C63" w:rsidRDefault="00010C63" w:rsidP="00010C63">
                  <w:pPr>
                    <w:rPr>
                      <w:rFonts w:asciiTheme="majorBidi" w:hAnsiTheme="majorBidi" w:cstheme="majorBidi"/>
                      <w:sz w:val="24"/>
                      <w:szCs w:val="24"/>
                    </w:rPr>
                  </w:pPr>
                  <w:r w:rsidRPr="00010C63">
                    <w:rPr>
                      <w:rFonts w:asciiTheme="majorBidi" w:hAnsiTheme="majorBidi" w:cstheme="majorBidi"/>
                      <w:sz w:val="24"/>
                      <w:szCs w:val="24"/>
                    </w:rPr>
                    <w:t>1. La station de travail du SMIAR est un instrument de cartographie par SIG basé sur Internet pour la gestion des données nationales de sécurité alimentaire et d'alerte rapide.</w:t>
                  </w:r>
                </w:p>
              </w:txbxContent>
            </v:textbox>
          </v:rect>
        </w:pict>
      </w:r>
      <w:r>
        <w:rPr>
          <w:rFonts w:asciiTheme="majorBidi" w:hAnsiTheme="majorBidi" w:cstheme="majorBidi"/>
          <w:sz w:val="28"/>
          <w:szCs w:val="28"/>
        </w:rPr>
        <w:tab/>
      </w:r>
    </w:p>
    <w:p w:rsidR="00010C63" w:rsidRPr="00010C63" w:rsidRDefault="00010C63" w:rsidP="00010C63">
      <w:pPr>
        <w:rPr>
          <w:rFonts w:asciiTheme="majorBidi" w:hAnsiTheme="majorBidi" w:cstheme="majorBidi"/>
          <w:sz w:val="28"/>
          <w:szCs w:val="28"/>
        </w:rPr>
      </w:pPr>
      <w:r>
        <w:rPr>
          <w:rFonts w:asciiTheme="majorBidi" w:hAnsiTheme="majorBidi" w:cstheme="majorBidi"/>
          <w:noProof/>
          <w:sz w:val="28"/>
          <w:szCs w:val="28"/>
          <w:lang w:eastAsia="fr-FR"/>
        </w:rPr>
        <w:pict>
          <v:rect id="_x0000_s1045" style="position:absolute;margin-left:271.15pt;margin-top:19.85pt;width:172.5pt;height:25.5pt;z-index:251677696">
            <v:textbox>
              <w:txbxContent>
                <w:p w:rsidR="00010C63" w:rsidRPr="003544BE" w:rsidRDefault="00010C63" w:rsidP="00010C63">
                  <w:pPr>
                    <w:rPr>
                      <w:rFonts w:asciiTheme="majorBidi" w:hAnsiTheme="majorBidi" w:cstheme="majorBidi"/>
                      <w:sz w:val="24"/>
                      <w:szCs w:val="24"/>
                    </w:rPr>
                  </w:pPr>
                  <w:r w:rsidRPr="007A377E">
                    <w:rPr>
                      <w:rFonts w:asciiTheme="majorBidi" w:hAnsiTheme="majorBidi" w:cstheme="majorBidi"/>
                      <w:b/>
                      <w:bCs/>
                      <w:sz w:val="24"/>
                      <w:szCs w:val="24"/>
                    </w:rPr>
                    <w:t>B.</w:t>
                  </w:r>
                  <w:r w:rsidRPr="003544BE">
                    <w:rPr>
                      <w:rFonts w:asciiTheme="majorBidi" w:hAnsiTheme="majorBidi" w:cstheme="majorBidi"/>
                      <w:sz w:val="24"/>
                      <w:szCs w:val="24"/>
                    </w:rPr>
                    <w:t xml:space="preserve"> analogie</w:t>
                  </w:r>
                </w:p>
                <w:p w:rsidR="00010C63" w:rsidRPr="003544BE" w:rsidRDefault="00010C63" w:rsidP="00010C63">
                  <w:pPr>
                    <w:rPr>
                      <w:rFonts w:asciiTheme="majorBidi" w:hAnsiTheme="majorBidi" w:cstheme="majorBidi"/>
                      <w:sz w:val="24"/>
                      <w:szCs w:val="24"/>
                    </w:rPr>
                  </w:pPr>
                </w:p>
              </w:txbxContent>
            </v:textbox>
          </v:rect>
        </w:pict>
      </w:r>
    </w:p>
    <w:p w:rsidR="00010C63" w:rsidRDefault="00010C63" w:rsidP="00010C63">
      <w:pPr>
        <w:rPr>
          <w:rFonts w:asciiTheme="majorBidi" w:hAnsiTheme="majorBidi" w:cstheme="majorBidi"/>
          <w:sz w:val="28"/>
          <w:szCs w:val="28"/>
        </w:rPr>
      </w:pPr>
      <w:r>
        <w:rPr>
          <w:rFonts w:asciiTheme="majorBidi" w:hAnsiTheme="majorBidi" w:cstheme="majorBidi"/>
          <w:sz w:val="28"/>
          <w:szCs w:val="28"/>
        </w:rPr>
        <w:t xml:space="preserve">                                                                       </w:t>
      </w:r>
    </w:p>
    <w:p w:rsidR="007A377E" w:rsidRDefault="00010C63" w:rsidP="00010C63">
      <w:pPr>
        <w:rPr>
          <w:rFonts w:asciiTheme="majorBidi" w:hAnsiTheme="majorBidi" w:cstheme="majorBidi"/>
          <w:sz w:val="28"/>
          <w:szCs w:val="28"/>
        </w:rPr>
      </w:pPr>
      <w:r>
        <w:rPr>
          <w:rFonts w:asciiTheme="majorBidi" w:hAnsiTheme="majorBidi" w:cstheme="majorBidi"/>
          <w:noProof/>
          <w:sz w:val="28"/>
          <w:szCs w:val="28"/>
          <w:lang w:eastAsia="fr-FR"/>
        </w:rPr>
        <w:pict>
          <v:rect id="_x0000_s1046" style="position:absolute;margin-left:271.15pt;margin-top:5.1pt;width:172.5pt;height:22.5pt;z-index:251678720">
            <v:textbox>
              <w:txbxContent>
                <w:p w:rsidR="00202D91" w:rsidRPr="003544BE" w:rsidRDefault="00202D91" w:rsidP="00202D91">
                  <w:pPr>
                    <w:rPr>
                      <w:rFonts w:asciiTheme="majorBidi" w:hAnsiTheme="majorBidi" w:cstheme="majorBidi"/>
                      <w:sz w:val="24"/>
                      <w:szCs w:val="24"/>
                    </w:rPr>
                  </w:pPr>
                  <w:r w:rsidRPr="007A377E">
                    <w:rPr>
                      <w:rFonts w:asciiTheme="majorBidi" w:hAnsiTheme="majorBidi" w:cstheme="majorBidi"/>
                      <w:b/>
                      <w:bCs/>
                      <w:sz w:val="24"/>
                      <w:szCs w:val="24"/>
                    </w:rPr>
                    <w:t>C.</w:t>
                  </w:r>
                  <w:r w:rsidRPr="003544BE">
                    <w:rPr>
                      <w:rFonts w:asciiTheme="majorBidi" w:hAnsiTheme="majorBidi" w:cstheme="majorBidi"/>
                      <w:sz w:val="24"/>
                      <w:szCs w:val="24"/>
                    </w:rPr>
                    <w:t xml:space="preserve"> définition</w:t>
                  </w:r>
                </w:p>
                <w:p w:rsidR="00010C63" w:rsidRPr="003544BE" w:rsidRDefault="00010C63" w:rsidP="00010C63">
                  <w:pPr>
                    <w:rPr>
                      <w:rFonts w:asciiTheme="majorBidi" w:hAnsiTheme="majorBidi" w:cstheme="majorBidi"/>
                      <w:sz w:val="24"/>
                      <w:szCs w:val="24"/>
                    </w:rPr>
                  </w:pPr>
                </w:p>
              </w:txbxContent>
            </v:textbox>
          </v:rect>
        </w:pict>
      </w:r>
      <w:r>
        <w:rPr>
          <w:rFonts w:asciiTheme="majorBidi" w:hAnsiTheme="majorBidi" w:cstheme="majorBidi"/>
          <w:noProof/>
          <w:sz w:val="28"/>
          <w:szCs w:val="28"/>
          <w:lang w:eastAsia="fr-FR"/>
        </w:rPr>
        <w:pict>
          <v:rect id="_x0000_s1043" style="position:absolute;margin-left:2.65pt;margin-top:86.85pt;width:231.75pt;height:55.5pt;z-index:251675648">
            <v:textbox>
              <w:txbxContent>
                <w:p w:rsidR="00010C63" w:rsidRPr="00010C63" w:rsidRDefault="00010C63">
                  <w:pPr>
                    <w:rPr>
                      <w:rFonts w:asciiTheme="majorBidi" w:hAnsiTheme="majorBidi" w:cstheme="majorBidi"/>
                      <w:sz w:val="24"/>
                      <w:szCs w:val="24"/>
                    </w:rPr>
                  </w:pPr>
                  <w:r w:rsidRPr="00010C63">
                    <w:rPr>
                      <w:rFonts w:asciiTheme="majorBidi" w:hAnsiTheme="majorBidi" w:cstheme="majorBidi"/>
                      <w:sz w:val="24"/>
                      <w:szCs w:val="24"/>
                    </w:rPr>
                    <w:t>3. La communauté internationale se soucie de plus en plus de la façon de briser le cercle vicieux de la désertification.</w:t>
                  </w:r>
                </w:p>
              </w:txbxContent>
            </v:textbox>
          </v:rect>
        </w:pict>
      </w:r>
      <w:r>
        <w:rPr>
          <w:rFonts w:asciiTheme="majorBidi" w:hAnsiTheme="majorBidi" w:cstheme="majorBidi"/>
          <w:noProof/>
          <w:sz w:val="28"/>
          <w:szCs w:val="28"/>
          <w:lang w:eastAsia="fr-FR"/>
        </w:rPr>
        <w:pict>
          <v:rect id="_x0000_s1042" style="position:absolute;margin-left:2.65pt;margin-top:10.35pt;width:231.75pt;height:66.75pt;z-index:251674624">
            <v:textbox>
              <w:txbxContent>
                <w:p w:rsidR="00010C63" w:rsidRPr="00010C63" w:rsidRDefault="00010C63">
                  <w:pPr>
                    <w:rPr>
                      <w:rFonts w:asciiTheme="majorBidi" w:hAnsiTheme="majorBidi" w:cstheme="majorBidi"/>
                      <w:sz w:val="24"/>
                      <w:szCs w:val="24"/>
                    </w:rPr>
                  </w:pPr>
                  <w:r w:rsidRPr="00010C63">
                    <w:rPr>
                      <w:rFonts w:asciiTheme="majorBidi" w:hAnsiTheme="majorBidi" w:cstheme="majorBidi"/>
                      <w:sz w:val="24"/>
                      <w:szCs w:val="24"/>
                    </w:rPr>
                    <w:t>2. Les guerres, les conflits, les conditions météorologiques et les mauvaises récoltes ont certes leur part de responsabilité, mais c’est surtout la pauvreté qui provoque la faim.</w:t>
                  </w:r>
                </w:p>
              </w:txbxContent>
            </v:textbox>
          </v:rect>
        </w:pict>
      </w:r>
      <w:r>
        <w:rPr>
          <w:rFonts w:asciiTheme="majorBidi" w:hAnsiTheme="majorBidi" w:cstheme="majorBidi"/>
          <w:sz w:val="28"/>
          <w:szCs w:val="28"/>
        </w:rPr>
        <w:t xml:space="preserve">                                                                        </w:t>
      </w:r>
    </w:p>
    <w:p w:rsidR="00202D91" w:rsidRDefault="00202D91" w:rsidP="00010C63">
      <w:pPr>
        <w:rPr>
          <w:rFonts w:asciiTheme="majorBidi" w:hAnsiTheme="majorBidi" w:cstheme="majorBidi"/>
          <w:sz w:val="28"/>
          <w:szCs w:val="28"/>
        </w:rPr>
      </w:pPr>
      <w:r>
        <w:rPr>
          <w:rFonts w:asciiTheme="majorBidi" w:hAnsiTheme="majorBidi" w:cstheme="majorBidi"/>
          <w:noProof/>
          <w:sz w:val="28"/>
          <w:szCs w:val="28"/>
          <w:lang w:eastAsia="fr-FR"/>
        </w:rPr>
        <w:pict>
          <v:rect id="_x0000_s1047" style="position:absolute;margin-left:271.15pt;margin-top:11.2pt;width:172.5pt;height:28.5pt;z-index:251679744">
            <v:textbox>
              <w:txbxContent>
                <w:p w:rsidR="00202D91" w:rsidRPr="003544BE" w:rsidRDefault="00202D91" w:rsidP="00202D91">
                  <w:pPr>
                    <w:rPr>
                      <w:rFonts w:asciiTheme="majorBidi" w:hAnsiTheme="majorBidi" w:cstheme="majorBidi"/>
                      <w:sz w:val="24"/>
                      <w:szCs w:val="24"/>
                    </w:rPr>
                  </w:pPr>
                  <w:r w:rsidRPr="007A377E">
                    <w:rPr>
                      <w:rFonts w:asciiTheme="majorBidi" w:hAnsiTheme="majorBidi" w:cstheme="majorBidi"/>
                      <w:b/>
                      <w:bCs/>
                      <w:sz w:val="24"/>
                      <w:szCs w:val="24"/>
                    </w:rPr>
                    <w:t>D.</w:t>
                  </w:r>
                  <w:r w:rsidRPr="003544BE">
                    <w:rPr>
                      <w:rFonts w:asciiTheme="majorBidi" w:hAnsiTheme="majorBidi" w:cstheme="majorBidi"/>
                      <w:sz w:val="24"/>
                      <w:szCs w:val="24"/>
                    </w:rPr>
                    <w:t xml:space="preserve"> catégorisation</w:t>
                  </w:r>
                </w:p>
              </w:txbxContent>
            </v:textbox>
          </v:rect>
        </w:pict>
      </w:r>
      <w:r>
        <w:rPr>
          <w:rFonts w:asciiTheme="majorBidi" w:hAnsiTheme="majorBidi" w:cstheme="majorBidi"/>
          <w:sz w:val="28"/>
          <w:szCs w:val="28"/>
        </w:rPr>
        <w:t xml:space="preserve">                                                                    </w:t>
      </w:r>
      <w:r>
        <w:rPr>
          <w:rFonts w:asciiTheme="majorBidi" w:hAnsiTheme="majorBidi" w:cstheme="majorBidi"/>
          <w:sz w:val="28"/>
          <w:szCs w:val="28"/>
        </w:rPr>
        <w:tab/>
      </w:r>
    </w:p>
    <w:p w:rsidR="00202D91" w:rsidRDefault="00202D91" w:rsidP="00010C63">
      <w:pPr>
        <w:rPr>
          <w:rFonts w:asciiTheme="majorBidi" w:hAnsiTheme="majorBidi" w:cstheme="majorBidi"/>
          <w:sz w:val="28"/>
          <w:szCs w:val="28"/>
        </w:rPr>
      </w:pPr>
      <w:r>
        <w:rPr>
          <w:rFonts w:asciiTheme="majorBidi" w:hAnsiTheme="majorBidi" w:cstheme="majorBidi"/>
          <w:noProof/>
          <w:sz w:val="28"/>
          <w:szCs w:val="28"/>
          <w:lang w:eastAsia="fr-FR"/>
        </w:rPr>
        <w:pict>
          <v:rect id="_x0000_s1048" style="position:absolute;margin-left:271.15pt;margin-top:22.6pt;width:172.5pt;height:26.25pt;z-index:251680768">
            <v:textbox>
              <w:txbxContent>
                <w:p w:rsidR="00202D91" w:rsidRPr="003544BE" w:rsidRDefault="00202D91" w:rsidP="00202D91">
                  <w:pPr>
                    <w:rPr>
                      <w:rFonts w:asciiTheme="majorBidi" w:hAnsiTheme="majorBidi" w:cstheme="majorBidi"/>
                      <w:sz w:val="24"/>
                      <w:szCs w:val="24"/>
                    </w:rPr>
                  </w:pPr>
                  <w:r w:rsidRPr="007A377E">
                    <w:rPr>
                      <w:rFonts w:asciiTheme="majorBidi" w:hAnsiTheme="majorBidi" w:cstheme="majorBidi"/>
                      <w:b/>
                      <w:bCs/>
                      <w:sz w:val="24"/>
                      <w:szCs w:val="24"/>
                    </w:rPr>
                    <w:t>E.</w:t>
                  </w:r>
                  <w:r w:rsidRPr="003544BE">
                    <w:rPr>
                      <w:rFonts w:asciiTheme="majorBidi" w:hAnsiTheme="majorBidi" w:cstheme="majorBidi"/>
                      <w:sz w:val="24"/>
                      <w:szCs w:val="24"/>
                    </w:rPr>
                    <w:t xml:space="preserve"> comparaison et contraste</w:t>
                  </w:r>
                </w:p>
                <w:p w:rsidR="00202D91" w:rsidRPr="003544BE" w:rsidRDefault="00202D91" w:rsidP="00202D91">
                  <w:pPr>
                    <w:rPr>
                      <w:rFonts w:asciiTheme="majorBidi" w:hAnsiTheme="majorBidi" w:cstheme="majorBidi"/>
                      <w:sz w:val="24"/>
                      <w:szCs w:val="24"/>
                    </w:rPr>
                  </w:pPr>
                </w:p>
              </w:txbxContent>
            </v:textbox>
          </v:rect>
        </w:pict>
      </w:r>
    </w:p>
    <w:p w:rsidR="00202D91" w:rsidRDefault="00202D91" w:rsidP="00010C63">
      <w:pPr>
        <w:rPr>
          <w:rFonts w:asciiTheme="majorBidi" w:hAnsiTheme="majorBidi" w:cstheme="majorBidi"/>
          <w:sz w:val="28"/>
          <w:szCs w:val="28"/>
        </w:rPr>
      </w:pP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p>
    <w:p w:rsidR="00202D91" w:rsidRDefault="00202D91" w:rsidP="00010C63">
      <w:pPr>
        <w:rPr>
          <w:rFonts w:asciiTheme="majorBidi" w:hAnsiTheme="majorBidi" w:cstheme="majorBidi"/>
          <w:sz w:val="28"/>
          <w:szCs w:val="28"/>
        </w:rPr>
      </w:pPr>
      <w:r>
        <w:rPr>
          <w:rFonts w:asciiTheme="majorBidi" w:hAnsiTheme="majorBidi" w:cstheme="majorBidi"/>
          <w:noProof/>
          <w:sz w:val="28"/>
          <w:szCs w:val="28"/>
          <w:lang w:eastAsia="fr-FR"/>
        </w:rPr>
        <w:pict>
          <v:rect id="_x0000_s1049" style="position:absolute;margin-left:271.15pt;margin-top:10.1pt;width:172.5pt;height:30.75pt;z-index:251681792">
            <v:textbox>
              <w:txbxContent>
                <w:p w:rsidR="00202D91" w:rsidRPr="003544BE" w:rsidRDefault="00202D91" w:rsidP="00202D91">
                  <w:pPr>
                    <w:rPr>
                      <w:rFonts w:asciiTheme="majorBidi" w:hAnsiTheme="majorBidi" w:cstheme="majorBidi"/>
                      <w:sz w:val="24"/>
                      <w:szCs w:val="24"/>
                    </w:rPr>
                  </w:pPr>
                  <w:r w:rsidRPr="007A377E">
                    <w:rPr>
                      <w:rFonts w:asciiTheme="majorBidi" w:hAnsiTheme="majorBidi" w:cstheme="majorBidi"/>
                      <w:b/>
                      <w:bCs/>
                      <w:sz w:val="24"/>
                      <w:szCs w:val="24"/>
                    </w:rPr>
                    <w:t>F.</w:t>
                  </w:r>
                  <w:r w:rsidRPr="003544BE">
                    <w:rPr>
                      <w:rFonts w:asciiTheme="majorBidi" w:hAnsiTheme="majorBidi" w:cstheme="majorBidi"/>
                      <w:sz w:val="24"/>
                      <w:szCs w:val="24"/>
                    </w:rPr>
                    <w:t xml:space="preserve"> cause et effet</w:t>
                  </w:r>
                </w:p>
                <w:p w:rsidR="00202D91" w:rsidRPr="003544BE" w:rsidRDefault="00202D91" w:rsidP="00202D91">
                  <w:pPr>
                    <w:rPr>
                      <w:rFonts w:asciiTheme="majorBidi" w:hAnsiTheme="majorBidi" w:cstheme="majorBidi"/>
                      <w:sz w:val="24"/>
                      <w:szCs w:val="24"/>
                    </w:rPr>
                  </w:pPr>
                </w:p>
              </w:txbxContent>
            </v:textbox>
          </v:rect>
        </w:pict>
      </w:r>
    </w:p>
    <w:p w:rsidR="00202D91" w:rsidRDefault="00202D91" w:rsidP="00010C63">
      <w:pPr>
        <w:rPr>
          <w:rFonts w:asciiTheme="majorBidi" w:hAnsiTheme="majorBidi" w:cstheme="majorBidi"/>
          <w:sz w:val="28"/>
          <w:szCs w:val="28"/>
        </w:rPr>
      </w:pP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t xml:space="preserve">          </w:t>
      </w:r>
    </w:p>
    <w:p w:rsidR="00202D91" w:rsidRPr="00202D91" w:rsidRDefault="00202D91" w:rsidP="00202D91">
      <w:pPr>
        <w:rPr>
          <w:rFonts w:asciiTheme="majorBidi" w:hAnsiTheme="majorBidi" w:cstheme="majorBidi"/>
          <w:sz w:val="32"/>
          <w:szCs w:val="32"/>
        </w:rPr>
      </w:pPr>
      <w:r w:rsidRPr="00202D91">
        <w:rPr>
          <w:rFonts w:asciiTheme="majorBidi" w:hAnsiTheme="majorBidi" w:cstheme="majorBidi"/>
          <w:b/>
          <w:bCs/>
          <w:sz w:val="24"/>
          <w:szCs w:val="24"/>
        </w:rPr>
        <w:t xml:space="preserve">Sélectionnez la réponse correcte  </w:t>
      </w:r>
      <w:r w:rsidRPr="00202D91">
        <w:rPr>
          <w:rFonts w:asciiTheme="majorBidi" w:hAnsiTheme="majorBidi" w:cstheme="majorBidi"/>
          <w:sz w:val="24"/>
          <w:szCs w:val="24"/>
        </w:rPr>
        <w:t xml:space="preserve">                                                                                                                                    o 1C, 2F, 3B                                                                                                                                                                            </w:t>
      </w:r>
      <w:proofErr w:type="gramStart"/>
      <w:r w:rsidRPr="00202D91">
        <w:rPr>
          <w:rFonts w:asciiTheme="majorBidi" w:hAnsiTheme="majorBidi" w:cstheme="majorBidi"/>
          <w:sz w:val="24"/>
          <w:szCs w:val="24"/>
        </w:rPr>
        <w:t>o</w:t>
      </w:r>
      <w:proofErr w:type="gramEnd"/>
      <w:r w:rsidRPr="00202D91">
        <w:rPr>
          <w:rFonts w:asciiTheme="majorBidi" w:hAnsiTheme="majorBidi" w:cstheme="majorBidi"/>
          <w:sz w:val="24"/>
          <w:szCs w:val="24"/>
        </w:rPr>
        <w:t xml:space="preserve"> 1B, 2A, 3C                                                                                                                                                                                                          o 1A, 2D, 3F</w:t>
      </w:r>
    </w:p>
    <w:sectPr w:rsidR="00202D91" w:rsidRPr="00202D91" w:rsidSect="000D55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20A63"/>
    <w:rsid w:val="00010C63"/>
    <w:rsid w:val="000D550C"/>
    <w:rsid w:val="00202D91"/>
    <w:rsid w:val="003544BE"/>
    <w:rsid w:val="003C170F"/>
    <w:rsid w:val="003E284E"/>
    <w:rsid w:val="006206F1"/>
    <w:rsid w:val="00620A63"/>
    <w:rsid w:val="007A377E"/>
    <w:rsid w:val="00C7186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50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544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44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D6216-5935-478A-B648-AE162635F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610</Words>
  <Characters>3355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ZOM PC</dc:creator>
  <cp:lastModifiedBy>ZOM PC</cp:lastModifiedBy>
  <cp:revision>1</cp:revision>
  <dcterms:created xsi:type="dcterms:W3CDTF">2020-03-21T16:57:00Z</dcterms:created>
  <dcterms:modified xsi:type="dcterms:W3CDTF">2020-03-21T18:06:00Z</dcterms:modified>
</cp:coreProperties>
</file>